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6B6" w:rsidRPr="00981265" w:rsidRDefault="00A476B6" w:rsidP="00A476B6">
      <w:pPr>
        <w:spacing w:after="240"/>
        <w:ind w:firstLine="851"/>
        <w:jc w:val="center"/>
        <w:rPr>
          <w:rFonts w:ascii="Times New Roman" w:hAnsi="Times New Roman"/>
          <w:b/>
          <w:sz w:val="28"/>
          <w:szCs w:val="28"/>
        </w:rPr>
      </w:pPr>
      <w:bookmarkStart w:id="0" w:name="_GoBack"/>
      <w:bookmarkEnd w:id="0"/>
      <w:r w:rsidRPr="00981265">
        <w:rPr>
          <w:rFonts w:ascii="Times New Roman" w:hAnsi="Times New Roman"/>
          <w:b/>
          <w:sz w:val="28"/>
          <w:szCs w:val="28"/>
        </w:rPr>
        <w:t>Фонд профінансує декретну допомогу, незважаючи на відсторонення від роботи через відмову від вакцинації</w:t>
      </w:r>
    </w:p>
    <w:p w:rsidR="00A476B6" w:rsidRPr="00981265" w:rsidRDefault="00A476B6" w:rsidP="00A476B6">
      <w:pPr>
        <w:spacing w:after="240"/>
        <w:ind w:firstLine="851"/>
        <w:jc w:val="both"/>
        <w:rPr>
          <w:rFonts w:ascii="Times New Roman" w:hAnsi="Times New Roman"/>
          <w:sz w:val="28"/>
          <w:szCs w:val="28"/>
        </w:rPr>
      </w:pPr>
      <w:r w:rsidRPr="00981265">
        <w:rPr>
          <w:rFonts w:ascii="Times New Roman" w:hAnsi="Times New Roman"/>
          <w:sz w:val="28"/>
          <w:szCs w:val="28"/>
        </w:rPr>
        <w:t xml:space="preserve">Фонд соціального страхування України здійснить фінансування допомоги по вагітності та пологах незалежно від того, чи було застраховану особу відсторонено від роботи через відмову від обов’язкового профілактичного щеплення проти гострої респіраторної хвороби COVID-19. </w:t>
      </w:r>
    </w:p>
    <w:p w:rsidR="00A476B6" w:rsidRPr="00981265" w:rsidRDefault="00A476B6" w:rsidP="00A476B6">
      <w:pPr>
        <w:spacing w:after="240"/>
        <w:ind w:firstLine="851"/>
        <w:jc w:val="both"/>
        <w:rPr>
          <w:rFonts w:ascii="Times New Roman" w:hAnsi="Times New Roman"/>
          <w:sz w:val="28"/>
          <w:szCs w:val="28"/>
        </w:rPr>
      </w:pPr>
      <w:r w:rsidRPr="00981265">
        <w:rPr>
          <w:rFonts w:ascii="Times New Roman" w:hAnsi="Times New Roman"/>
          <w:sz w:val="28"/>
          <w:szCs w:val="28"/>
        </w:rPr>
        <w:t xml:space="preserve">Нагадаємо, допомоги по тимчасовій втраті працездатності не надаються працівникам, яких було відсторонено від роботи через відмову або ухилення від вакцинації проти COVID-19. Виплати не здійснюються, оскільки в період відсторонення від роботи з припиненням виплати заробітної плати факт втрати заробітку через хворобу або травму відсутній. Деталі: </w:t>
      </w:r>
      <w:hyperlink r:id="rId6" w:history="1">
        <w:r w:rsidRPr="00981265">
          <w:rPr>
            <w:rStyle w:val="af1"/>
            <w:rFonts w:ascii="Times New Roman" w:hAnsi="Times New Roman"/>
            <w:sz w:val="28"/>
            <w:szCs w:val="28"/>
          </w:rPr>
          <w:t>http://www.fssu.gov.ua/fse/control/main/uk/publish/article/978202</w:t>
        </w:r>
      </w:hyperlink>
      <w:r w:rsidRPr="00981265">
        <w:rPr>
          <w:rFonts w:ascii="Times New Roman" w:hAnsi="Times New Roman"/>
          <w:sz w:val="28"/>
          <w:szCs w:val="28"/>
        </w:rPr>
        <w:t xml:space="preserve">. </w:t>
      </w:r>
    </w:p>
    <w:p w:rsidR="00A476B6" w:rsidRPr="00981265" w:rsidRDefault="00A476B6" w:rsidP="00A476B6">
      <w:pPr>
        <w:spacing w:after="240"/>
        <w:ind w:firstLine="851"/>
        <w:jc w:val="both"/>
        <w:rPr>
          <w:rFonts w:ascii="Times New Roman" w:hAnsi="Times New Roman"/>
          <w:sz w:val="28"/>
          <w:szCs w:val="28"/>
        </w:rPr>
      </w:pPr>
      <w:r w:rsidRPr="00981265">
        <w:rPr>
          <w:rFonts w:ascii="Times New Roman" w:hAnsi="Times New Roman"/>
          <w:sz w:val="28"/>
          <w:szCs w:val="28"/>
        </w:rPr>
        <w:t>Однак допомоги по вагітності та пологах є окремим видом матеріального забезпечення та надаються за кошти ФССУ за весь час перебування жінки у декретній відпустці. Право на таку відпустку настає з 30 тижнів вагітності попри перебування у відпустках інших видів, зокрема без збереження заробітної плати. Тож у разі формування е-лікарняного по вагітності та пологах, застрахована особа набуває права на декретну відпустку та відповідну допомогу за рахунок коштів Фонду соціального страхування України незалежно від того, чи було її відсторонено.</w:t>
      </w:r>
    </w:p>
    <w:p w:rsidR="00A476B6" w:rsidRPr="00981265" w:rsidRDefault="00A476B6" w:rsidP="00A476B6">
      <w:pPr>
        <w:spacing w:after="240"/>
        <w:ind w:firstLine="851"/>
        <w:jc w:val="both"/>
        <w:rPr>
          <w:rFonts w:ascii="Times New Roman" w:hAnsi="Times New Roman"/>
          <w:sz w:val="28"/>
          <w:szCs w:val="28"/>
        </w:rPr>
      </w:pPr>
      <w:r w:rsidRPr="00981265">
        <w:rPr>
          <w:rFonts w:ascii="Times New Roman" w:hAnsi="Times New Roman"/>
          <w:sz w:val="28"/>
          <w:szCs w:val="28"/>
        </w:rPr>
        <w:t>Зверніть увагу, Всесвітня організація охорони здоров’я зазначає, що вагітні жінки мають більш високий ризик тяжкого захворювання на COVID-19. Об'єднаний комітет з вакцинації та імунізації (JCVI) рекомендує вагітним введення вакцини Pfizer або Moderna.</w:t>
      </w:r>
    </w:p>
    <w:p w:rsidR="00A476B6" w:rsidRPr="00981265" w:rsidRDefault="00A476B6" w:rsidP="00A476B6">
      <w:pPr>
        <w:spacing w:after="240"/>
        <w:ind w:firstLine="851"/>
        <w:jc w:val="both"/>
        <w:rPr>
          <w:rFonts w:ascii="Times New Roman" w:hAnsi="Times New Roman"/>
          <w:sz w:val="28"/>
          <w:szCs w:val="28"/>
        </w:rPr>
      </w:pPr>
      <w:r w:rsidRPr="00981265">
        <w:rPr>
          <w:rFonts w:ascii="Times New Roman" w:hAnsi="Times New Roman"/>
          <w:sz w:val="28"/>
          <w:szCs w:val="28"/>
        </w:rPr>
        <w:t xml:space="preserve">Тривалість декретної відпустки, яка фінансується ФССУ, зазвичай складає 126 календарних днів (70 днів до пологів  і 56 днів після пологів). Середній розмір допомоги від Фонду за кожен день перебування у такій відпустці за підсумками 10 місяців 2021 року склав 333 гривні. Нагадаємо, у жовтні потреба у видатках Фонду на лікарняні, декретні і страхові виплати перевищила надходження на понад 2,1 мільярда гривень. Це призводить до затримок у фінансуванні матеріального забезпечення, однак усі допомоги виплачуються Фондом у повному обсязі. Докладніше: </w:t>
      </w:r>
      <w:hyperlink r:id="rId7" w:history="1">
        <w:r w:rsidRPr="00981265">
          <w:rPr>
            <w:rStyle w:val="af1"/>
            <w:rFonts w:ascii="Times New Roman" w:hAnsi="Times New Roman"/>
            <w:sz w:val="28"/>
            <w:szCs w:val="28"/>
          </w:rPr>
          <w:t>http://www.fssu.gov.ua/fse/control/main/uk/publish/article/978253</w:t>
        </w:r>
      </w:hyperlink>
      <w:r w:rsidRPr="00981265">
        <w:rPr>
          <w:rFonts w:ascii="Times New Roman" w:hAnsi="Times New Roman"/>
          <w:sz w:val="28"/>
          <w:szCs w:val="28"/>
        </w:rPr>
        <w:t xml:space="preserve">. Слідкувати за станом виплат декретних допомог можна онлайн: </w:t>
      </w:r>
      <w:hyperlink r:id="rId8" w:history="1">
        <w:r w:rsidRPr="00981265">
          <w:rPr>
            <w:rStyle w:val="af1"/>
            <w:rFonts w:ascii="Times New Roman" w:hAnsi="Times New Roman"/>
            <w:sz w:val="28"/>
            <w:szCs w:val="28"/>
          </w:rPr>
          <w:t>https://t.me/socialfund</w:t>
        </w:r>
      </w:hyperlink>
      <w:r w:rsidRPr="00981265">
        <w:rPr>
          <w:rFonts w:ascii="Times New Roman" w:hAnsi="Times New Roman"/>
          <w:sz w:val="28"/>
          <w:szCs w:val="28"/>
        </w:rPr>
        <w:t xml:space="preserve">. </w:t>
      </w:r>
    </w:p>
    <w:p w:rsidR="00A476B6" w:rsidRPr="00981265" w:rsidRDefault="00A476B6" w:rsidP="00A476B6">
      <w:pPr>
        <w:spacing w:after="240"/>
        <w:ind w:firstLine="851"/>
        <w:jc w:val="both"/>
        <w:rPr>
          <w:rFonts w:ascii="Times New Roman" w:hAnsi="Times New Roman"/>
          <w:sz w:val="28"/>
          <w:szCs w:val="28"/>
        </w:rPr>
      </w:pPr>
      <w:r w:rsidRPr="00981265">
        <w:rPr>
          <w:rFonts w:ascii="Times New Roman" w:hAnsi="Times New Roman"/>
          <w:sz w:val="28"/>
          <w:szCs w:val="28"/>
        </w:rPr>
        <w:t xml:space="preserve">Довідково. Відповідно до постанови Кабінету Міністрів України від 20.10.2021 № 1096, з 08 листопада керівники державних органів (державної </w:t>
      </w:r>
      <w:r w:rsidRPr="00981265">
        <w:rPr>
          <w:rFonts w:ascii="Times New Roman" w:hAnsi="Times New Roman"/>
          <w:sz w:val="28"/>
          <w:szCs w:val="28"/>
        </w:rPr>
        <w:lastRenderedPageBreak/>
        <w:t>служби), підприємств, установ та організацій мають забезпечити відсторонення від роботи працівників, щодо яких визначена обов’язковість профілактичних щеплень проти СOVID-19, і які відмовились або ухиляються від їх проведення. Виключенням є особи, які мають абсолютні протипоказання до проведення такого щеплення та надали відповідний медичний висновок.</w:t>
      </w:r>
    </w:p>
    <w:p w:rsidR="00A476B6" w:rsidRPr="00981265" w:rsidRDefault="00A476B6" w:rsidP="00A476B6">
      <w:pPr>
        <w:spacing w:after="240"/>
        <w:ind w:firstLine="851"/>
        <w:jc w:val="both"/>
        <w:rPr>
          <w:rFonts w:ascii="Times New Roman" w:hAnsi="Times New Roman"/>
          <w:sz w:val="28"/>
          <w:szCs w:val="28"/>
        </w:rPr>
      </w:pPr>
      <w:r w:rsidRPr="00981265">
        <w:rPr>
          <w:rFonts w:ascii="Times New Roman" w:hAnsi="Times New Roman"/>
          <w:sz w:val="28"/>
          <w:szCs w:val="28"/>
        </w:rPr>
        <w:t>Перелік професій, виробництв та організацій, працівники яких підлягають обов'язковим профілактичним щепленням, визначено наказом МОЗ від 04.10.2021 № 2153. Так, на період дії карантину обов'язковим профілактичним щепленням від COVID-19 підлягають працівники:</w:t>
      </w:r>
    </w:p>
    <w:p w:rsidR="00A476B6" w:rsidRPr="00981265" w:rsidRDefault="00A476B6" w:rsidP="00A476B6">
      <w:pPr>
        <w:spacing w:after="240"/>
        <w:ind w:firstLine="851"/>
        <w:jc w:val="both"/>
        <w:rPr>
          <w:rFonts w:ascii="Times New Roman" w:hAnsi="Times New Roman"/>
          <w:sz w:val="28"/>
          <w:szCs w:val="28"/>
        </w:rPr>
      </w:pPr>
      <w:r w:rsidRPr="00981265">
        <w:rPr>
          <w:rFonts w:ascii="Times New Roman" w:hAnsi="Times New Roman"/>
          <w:sz w:val="28"/>
          <w:szCs w:val="28"/>
        </w:rPr>
        <w:t>▪ центральних органів виконавчої влади та їх територіальних органів;</w:t>
      </w:r>
    </w:p>
    <w:p w:rsidR="00A476B6" w:rsidRPr="00981265" w:rsidRDefault="00A476B6" w:rsidP="00A476B6">
      <w:pPr>
        <w:spacing w:after="240"/>
        <w:ind w:firstLine="851"/>
        <w:jc w:val="both"/>
        <w:rPr>
          <w:rFonts w:ascii="Times New Roman" w:hAnsi="Times New Roman"/>
          <w:sz w:val="28"/>
          <w:szCs w:val="28"/>
        </w:rPr>
      </w:pPr>
      <w:r w:rsidRPr="00981265">
        <w:rPr>
          <w:rFonts w:ascii="Times New Roman" w:hAnsi="Times New Roman"/>
          <w:sz w:val="28"/>
          <w:szCs w:val="28"/>
        </w:rPr>
        <w:t>▪ місцевих державних адміністрацій та їх структурних підрозділів;</w:t>
      </w:r>
    </w:p>
    <w:p w:rsidR="00A476B6" w:rsidRPr="00981265" w:rsidRDefault="00A476B6" w:rsidP="00A476B6">
      <w:pPr>
        <w:spacing w:after="240"/>
        <w:ind w:firstLine="851"/>
        <w:jc w:val="both"/>
        <w:rPr>
          <w:rFonts w:ascii="Times New Roman" w:hAnsi="Times New Roman"/>
          <w:sz w:val="28"/>
          <w:szCs w:val="28"/>
        </w:rPr>
      </w:pPr>
      <w:r w:rsidRPr="00981265">
        <w:rPr>
          <w:rFonts w:ascii="Times New Roman" w:hAnsi="Times New Roman"/>
          <w:sz w:val="28"/>
          <w:szCs w:val="28"/>
        </w:rPr>
        <w:t>▪ закладів вищої, післядипломної, фахової передвищої, професійної (професійно-технічної), загальної середньої, у тому числі спеціальних, дошкільної, позашкільної освіти, закладів спеціалізованої освіти та наукових установ незалежно від типу та форми власності.</w:t>
      </w:r>
    </w:p>
    <w:p w:rsidR="00A476B6" w:rsidRPr="00981265" w:rsidRDefault="00A476B6" w:rsidP="00A476B6">
      <w:pPr>
        <w:spacing w:after="240"/>
        <w:ind w:firstLine="851"/>
        <w:jc w:val="both"/>
        <w:rPr>
          <w:rFonts w:ascii="Times New Roman" w:hAnsi="Times New Roman"/>
          <w:sz w:val="28"/>
          <w:szCs w:val="28"/>
        </w:rPr>
      </w:pPr>
      <w:r w:rsidRPr="00981265">
        <w:rPr>
          <w:rFonts w:ascii="Times New Roman" w:hAnsi="Times New Roman"/>
          <w:sz w:val="28"/>
          <w:szCs w:val="28"/>
        </w:rPr>
        <w:t>Наказом МОЗ від 01.11.2021 № 2393 (набуває чинності 09 грудня) до цього переліку було також додано співробітників:</w:t>
      </w:r>
    </w:p>
    <w:p w:rsidR="00A476B6" w:rsidRPr="00981265" w:rsidRDefault="00A476B6" w:rsidP="00A476B6">
      <w:pPr>
        <w:spacing w:after="240"/>
        <w:ind w:firstLine="851"/>
        <w:jc w:val="both"/>
        <w:rPr>
          <w:rFonts w:ascii="Times New Roman" w:hAnsi="Times New Roman"/>
          <w:sz w:val="28"/>
          <w:szCs w:val="28"/>
        </w:rPr>
      </w:pPr>
      <w:r w:rsidRPr="00981265">
        <w:rPr>
          <w:rFonts w:ascii="Times New Roman" w:hAnsi="Times New Roman"/>
          <w:sz w:val="28"/>
          <w:szCs w:val="28"/>
        </w:rPr>
        <w:t>▪ підприємств, установ та організацій, що належать до сфери управління центральних органів виконавчої влади;</w:t>
      </w:r>
    </w:p>
    <w:p w:rsidR="00A476B6" w:rsidRPr="00981265" w:rsidRDefault="00A476B6" w:rsidP="00A476B6">
      <w:pPr>
        <w:spacing w:after="240"/>
        <w:ind w:firstLine="851"/>
        <w:jc w:val="both"/>
        <w:rPr>
          <w:rFonts w:ascii="Times New Roman" w:hAnsi="Times New Roman"/>
          <w:sz w:val="28"/>
          <w:szCs w:val="28"/>
        </w:rPr>
      </w:pPr>
      <w:r w:rsidRPr="00981265">
        <w:rPr>
          <w:rFonts w:ascii="Times New Roman" w:hAnsi="Times New Roman"/>
          <w:sz w:val="28"/>
          <w:szCs w:val="28"/>
        </w:rPr>
        <w:t>▪ установ і закладів, що надають соціальні послуги, закладів соціального захисту для дітей, реабілітаційних закладів;</w:t>
      </w:r>
    </w:p>
    <w:p w:rsidR="00A476B6" w:rsidRPr="00981265" w:rsidRDefault="00A476B6" w:rsidP="00A476B6">
      <w:pPr>
        <w:spacing w:after="240"/>
        <w:ind w:firstLine="851"/>
        <w:jc w:val="both"/>
        <w:rPr>
          <w:rFonts w:ascii="Times New Roman" w:hAnsi="Times New Roman"/>
          <w:sz w:val="28"/>
          <w:szCs w:val="28"/>
        </w:rPr>
      </w:pPr>
      <w:r w:rsidRPr="00981265">
        <w:rPr>
          <w:rFonts w:ascii="Times New Roman" w:hAnsi="Times New Roman"/>
          <w:sz w:val="28"/>
          <w:szCs w:val="28"/>
        </w:rPr>
        <w:t>▪ підприємств, установ та організацій, включених до Переліку об’єктів державної власності, що мають стратегічне значення для економіки і безпеки держави, затвердженого постановою Кабінету Міністрів України від 04.03.2015 № 83.</w:t>
      </w:r>
    </w:p>
    <w:p w:rsidR="00C7742C" w:rsidRPr="00981265" w:rsidRDefault="00C7742C" w:rsidP="00C7742C">
      <w:pPr>
        <w:rPr>
          <w:rFonts w:ascii="Times New Roman" w:hAnsi="Times New Roman" w:cs="Times New Roman"/>
          <w:sz w:val="28"/>
          <w:szCs w:val="28"/>
        </w:rPr>
      </w:pPr>
    </w:p>
    <w:p w:rsidR="00EA1BEE" w:rsidRPr="00A817B3" w:rsidRDefault="00883B2C" w:rsidP="0087361F">
      <w:pPr>
        <w:ind w:left="4956" w:firstLine="714"/>
        <w:rPr>
          <w:rFonts w:ascii="Times New Roman" w:hAnsi="Times New Roman" w:cs="Times New Roman"/>
          <w:sz w:val="24"/>
          <w:szCs w:val="24"/>
        </w:rPr>
      </w:pPr>
      <w:r w:rsidRPr="00A817B3">
        <w:rPr>
          <w:rFonts w:ascii="Times New Roman" w:hAnsi="Times New Roman" w:cs="Times New Roman"/>
          <w:b/>
          <w:sz w:val="24"/>
          <w:szCs w:val="24"/>
        </w:rPr>
        <w:t xml:space="preserve">Прес-служба виконавчої дирекції </w:t>
      </w:r>
      <w:r w:rsidRPr="00A817B3">
        <w:rPr>
          <w:rFonts w:ascii="Times New Roman" w:hAnsi="Times New Roman" w:cs="Times New Roman"/>
          <w:b/>
          <w:sz w:val="24"/>
          <w:szCs w:val="24"/>
        </w:rPr>
        <w:br/>
      </w:r>
      <w:r w:rsidRPr="00A817B3">
        <w:rPr>
          <w:rFonts w:ascii="Times New Roman" w:hAnsi="Times New Roman"/>
          <w:b/>
          <w:sz w:val="24"/>
          <w:szCs w:val="24"/>
        </w:rPr>
        <w:t>Фонду соціального страхування України</w:t>
      </w:r>
    </w:p>
    <w:sectPr w:rsidR="00EA1BEE" w:rsidRPr="00A817B3"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1986"/>
    <w:rsid w:val="00002F97"/>
    <w:rsid w:val="0000526F"/>
    <w:rsid w:val="00010E8E"/>
    <w:rsid w:val="0001781A"/>
    <w:rsid w:val="0002034D"/>
    <w:rsid w:val="0002423E"/>
    <w:rsid w:val="00025508"/>
    <w:rsid w:val="00030FE2"/>
    <w:rsid w:val="0003388B"/>
    <w:rsid w:val="00036113"/>
    <w:rsid w:val="0003680D"/>
    <w:rsid w:val="00036CE7"/>
    <w:rsid w:val="000413A4"/>
    <w:rsid w:val="00050DE7"/>
    <w:rsid w:val="000571D6"/>
    <w:rsid w:val="00061570"/>
    <w:rsid w:val="00073765"/>
    <w:rsid w:val="00087235"/>
    <w:rsid w:val="00092862"/>
    <w:rsid w:val="00095EB0"/>
    <w:rsid w:val="000964F0"/>
    <w:rsid w:val="0009682A"/>
    <w:rsid w:val="000A4464"/>
    <w:rsid w:val="000B2847"/>
    <w:rsid w:val="000B3B0A"/>
    <w:rsid w:val="000B5868"/>
    <w:rsid w:val="000C081B"/>
    <w:rsid w:val="000C5FC1"/>
    <w:rsid w:val="000D3F2C"/>
    <w:rsid w:val="000D4EEF"/>
    <w:rsid w:val="000D7146"/>
    <w:rsid w:val="001058C1"/>
    <w:rsid w:val="00106A9E"/>
    <w:rsid w:val="0011313C"/>
    <w:rsid w:val="00113318"/>
    <w:rsid w:val="00125038"/>
    <w:rsid w:val="00126C95"/>
    <w:rsid w:val="0013212B"/>
    <w:rsid w:val="0013553E"/>
    <w:rsid w:val="001359C3"/>
    <w:rsid w:val="00137791"/>
    <w:rsid w:val="001378D4"/>
    <w:rsid w:val="00141A89"/>
    <w:rsid w:val="00151CEA"/>
    <w:rsid w:val="0015379F"/>
    <w:rsid w:val="00153E95"/>
    <w:rsid w:val="00157A52"/>
    <w:rsid w:val="00163A75"/>
    <w:rsid w:val="00164D84"/>
    <w:rsid w:val="00165DB8"/>
    <w:rsid w:val="00167FF9"/>
    <w:rsid w:val="001711D5"/>
    <w:rsid w:val="001720E2"/>
    <w:rsid w:val="001752A6"/>
    <w:rsid w:val="00181CA0"/>
    <w:rsid w:val="001825E0"/>
    <w:rsid w:val="00185197"/>
    <w:rsid w:val="001855CC"/>
    <w:rsid w:val="001948B2"/>
    <w:rsid w:val="001A2848"/>
    <w:rsid w:val="001A3D0E"/>
    <w:rsid w:val="001B7E69"/>
    <w:rsid w:val="001C181E"/>
    <w:rsid w:val="001C6CA9"/>
    <w:rsid w:val="001D0F01"/>
    <w:rsid w:val="001D720A"/>
    <w:rsid w:val="001E12CB"/>
    <w:rsid w:val="001F0FA5"/>
    <w:rsid w:val="001F5524"/>
    <w:rsid w:val="001F7D18"/>
    <w:rsid w:val="001F7D6E"/>
    <w:rsid w:val="0020309E"/>
    <w:rsid w:val="00207880"/>
    <w:rsid w:val="00220CAF"/>
    <w:rsid w:val="0022433F"/>
    <w:rsid w:val="00231403"/>
    <w:rsid w:val="00234A93"/>
    <w:rsid w:val="00241FB6"/>
    <w:rsid w:val="0024671E"/>
    <w:rsid w:val="0025501A"/>
    <w:rsid w:val="00264AF5"/>
    <w:rsid w:val="002668CF"/>
    <w:rsid w:val="00270E42"/>
    <w:rsid w:val="00284084"/>
    <w:rsid w:val="00284A1E"/>
    <w:rsid w:val="00290A6F"/>
    <w:rsid w:val="00293202"/>
    <w:rsid w:val="002A042E"/>
    <w:rsid w:val="002A6DDB"/>
    <w:rsid w:val="002B054C"/>
    <w:rsid w:val="002B24AC"/>
    <w:rsid w:val="002B49FC"/>
    <w:rsid w:val="002B572E"/>
    <w:rsid w:val="002C2F9F"/>
    <w:rsid w:val="002E254B"/>
    <w:rsid w:val="002F2500"/>
    <w:rsid w:val="002F3D78"/>
    <w:rsid w:val="002F3DA3"/>
    <w:rsid w:val="002F5160"/>
    <w:rsid w:val="00303884"/>
    <w:rsid w:val="00322F6B"/>
    <w:rsid w:val="003256B8"/>
    <w:rsid w:val="00326D8F"/>
    <w:rsid w:val="00335363"/>
    <w:rsid w:val="00341262"/>
    <w:rsid w:val="00350398"/>
    <w:rsid w:val="0035767B"/>
    <w:rsid w:val="003670E3"/>
    <w:rsid w:val="003853FC"/>
    <w:rsid w:val="003B5A56"/>
    <w:rsid w:val="003B72A8"/>
    <w:rsid w:val="003B74E7"/>
    <w:rsid w:val="003C4CB6"/>
    <w:rsid w:val="003C4E05"/>
    <w:rsid w:val="003C7904"/>
    <w:rsid w:val="003E11CE"/>
    <w:rsid w:val="003E1981"/>
    <w:rsid w:val="003F06A8"/>
    <w:rsid w:val="00403C85"/>
    <w:rsid w:val="00407066"/>
    <w:rsid w:val="00410CE1"/>
    <w:rsid w:val="0041373D"/>
    <w:rsid w:val="00416DD1"/>
    <w:rsid w:val="00417623"/>
    <w:rsid w:val="004177B7"/>
    <w:rsid w:val="00422D34"/>
    <w:rsid w:val="00423604"/>
    <w:rsid w:val="004275B8"/>
    <w:rsid w:val="0044080A"/>
    <w:rsid w:val="004447E2"/>
    <w:rsid w:val="00457048"/>
    <w:rsid w:val="00461211"/>
    <w:rsid w:val="00467AD9"/>
    <w:rsid w:val="00470B77"/>
    <w:rsid w:val="0049099C"/>
    <w:rsid w:val="004943F0"/>
    <w:rsid w:val="004B048F"/>
    <w:rsid w:val="004C2BED"/>
    <w:rsid w:val="004C3773"/>
    <w:rsid w:val="004C502D"/>
    <w:rsid w:val="004C536B"/>
    <w:rsid w:val="004C598A"/>
    <w:rsid w:val="004C5FBF"/>
    <w:rsid w:val="004C7225"/>
    <w:rsid w:val="004E09CA"/>
    <w:rsid w:val="004E1A2E"/>
    <w:rsid w:val="004F6FA5"/>
    <w:rsid w:val="004F72EE"/>
    <w:rsid w:val="00502B84"/>
    <w:rsid w:val="00510842"/>
    <w:rsid w:val="00515DD9"/>
    <w:rsid w:val="00515F06"/>
    <w:rsid w:val="00552C89"/>
    <w:rsid w:val="00566F10"/>
    <w:rsid w:val="0057697B"/>
    <w:rsid w:val="005778E4"/>
    <w:rsid w:val="0058016C"/>
    <w:rsid w:val="00592A55"/>
    <w:rsid w:val="00596346"/>
    <w:rsid w:val="005B3173"/>
    <w:rsid w:val="005B765C"/>
    <w:rsid w:val="005F574F"/>
    <w:rsid w:val="005F78F0"/>
    <w:rsid w:val="005F7E59"/>
    <w:rsid w:val="0062362E"/>
    <w:rsid w:val="006262EE"/>
    <w:rsid w:val="00627B36"/>
    <w:rsid w:val="0063658F"/>
    <w:rsid w:val="00640B6F"/>
    <w:rsid w:val="006510D2"/>
    <w:rsid w:val="00652EE8"/>
    <w:rsid w:val="00655BC1"/>
    <w:rsid w:val="006630D9"/>
    <w:rsid w:val="0067238D"/>
    <w:rsid w:val="00673184"/>
    <w:rsid w:val="00675176"/>
    <w:rsid w:val="00675431"/>
    <w:rsid w:val="00680EE1"/>
    <w:rsid w:val="00681536"/>
    <w:rsid w:val="00682744"/>
    <w:rsid w:val="00686A14"/>
    <w:rsid w:val="00694340"/>
    <w:rsid w:val="006A0204"/>
    <w:rsid w:val="006E1252"/>
    <w:rsid w:val="006E706F"/>
    <w:rsid w:val="00711D1C"/>
    <w:rsid w:val="007330E6"/>
    <w:rsid w:val="00742A6D"/>
    <w:rsid w:val="00743673"/>
    <w:rsid w:val="00755C0A"/>
    <w:rsid w:val="00761269"/>
    <w:rsid w:val="007640B6"/>
    <w:rsid w:val="00764CAF"/>
    <w:rsid w:val="007755FD"/>
    <w:rsid w:val="00786B18"/>
    <w:rsid w:val="007958D6"/>
    <w:rsid w:val="007A2DC5"/>
    <w:rsid w:val="007A541D"/>
    <w:rsid w:val="007B22CF"/>
    <w:rsid w:val="007B3CE7"/>
    <w:rsid w:val="007B6397"/>
    <w:rsid w:val="007B72F2"/>
    <w:rsid w:val="007B74EB"/>
    <w:rsid w:val="007C401F"/>
    <w:rsid w:val="007C5924"/>
    <w:rsid w:val="007C6A19"/>
    <w:rsid w:val="007F2737"/>
    <w:rsid w:val="007F4AC5"/>
    <w:rsid w:val="007F61B0"/>
    <w:rsid w:val="00800415"/>
    <w:rsid w:val="00802CCB"/>
    <w:rsid w:val="008305F1"/>
    <w:rsid w:val="00834044"/>
    <w:rsid w:val="00836361"/>
    <w:rsid w:val="00837C5C"/>
    <w:rsid w:val="008403DF"/>
    <w:rsid w:val="008527F0"/>
    <w:rsid w:val="00862D59"/>
    <w:rsid w:val="00864BA6"/>
    <w:rsid w:val="00867F57"/>
    <w:rsid w:val="0087361F"/>
    <w:rsid w:val="008754C4"/>
    <w:rsid w:val="00881A50"/>
    <w:rsid w:val="00883B2C"/>
    <w:rsid w:val="00886CDF"/>
    <w:rsid w:val="0089743D"/>
    <w:rsid w:val="008A564E"/>
    <w:rsid w:val="008A66C2"/>
    <w:rsid w:val="008B5473"/>
    <w:rsid w:val="008B641F"/>
    <w:rsid w:val="008C2F2A"/>
    <w:rsid w:val="008D02DD"/>
    <w:rsid w:val="008D7DA6"/>
    <w:rsid w:val="008E10F6"/>
    <w:rsid w:val="00911201"/>
    <w:rsid w:val="00920573"/>
    <w:rsid w:val="00931759"/>
    <w:rsid w:val="00933013"/>
    <w:rsid w:val="00933109"/>
    <w:rsid w:val="00963824"/>
    <w:rsid w:val="00970BB4"/>
    <w:rsid w:val="00971F54"/>
    <w:rsid w:val="00981265"/>
    <w:rsid w:val="00985ACB"/>
    <w:rsid w:val="009870C4"/>
    <w:rsid w:val="0099287A"/>
    <w:rsid w:val="00993CEB"/>
    <w:rsid w:val="009A765E"/>
    <w:rsid w:val="009B16B1"/>
    <w:rsid w:val="009C273E"/>
    <w:rsid w:val="009C7E86"/>
    <w:rsid w:val="009D2D07"/>
    <w:rsid w:val="009D5163"/>
    <w:rsid w:val="009E0B39"/>
    <w:rsid w:val="009E29D1"/>
    <w:rsid w:val="009E31D9"/>
    <w:rsid w:val="009E5ABB"/>
    <w:rsid w:val="009F20F9"/>
    <w:rsid w:val="009F270D"/>
    <w:rsid w:val="00A00215"/>
    <w:rsid w:val="00A03EAD"/>
    <w:rsid w:val="00A04FB6"/>
    <w:rsid w:val="00A164EE"/>
    <w:rsid w:val="00A204C3"/>
    <w:rsid w:val="00A30F77"/>
    <w:rsid w:val="00A31DC6"/>
    <w:rsid w:val="00A32FA0"/>
    <w:rsid w:val="00A3357B"/>
    <w:rsid w:val="00A443CD"/>
    <w:rsid w:val="00A47400"/>
    <w:rsid w:val="00A476B6"/>
    <w:rsid w:val="00A53F05"/>
    <w:rsid w:val="00A57820"/>
    <w:rsid w:val="00A628BF"/>
    <w:rsid w:val="00A817B3"/>
    <w:rsid w:val="00A87058"/>
    <w:rsid w:val="00A9416E"/>
    <w:rsid w:val="00AA3EF6"/>
    <w:rsid w:val="00AA4E66"/>
    <w:rsid w:val="00AB01B5"/>
    <w:rsid w:val="00AB66BD"/>
    <w:rsid w:val="00AC055D"/>
    <w:rsid w:val="00AC5BA0"/>
    <w:rsid w:val="00AD282C"/>
    <w:rsid w:val="00AD4D9E"/>
    <w:rsid w:val="00AD5595"/>
    <w:rsid w:val="00AE5105"/>
    <w:rsid w:val="00AF12F6"/>
    <w:rsid w:val="00B006B2"/>
    <w:rsid w:val="00B0522B"/>
    <w:rsid w:val="00B07EEC"/>
    <w:rsid w:val="00B24443"/>
    <w:rsid w:val="00B248BA"/>
    <w:rsid w:val="00B350EF"/>
    <w:rsid w:val="00B36AE3"/>
    <w:rsid w:val="00B50996"/>
    <w:rsid w:val="00B51942"/>
    <w:rsid w:val="00B5369A"/>
    <w:rsid w:val="00B62378"/>
    <w:rsid w:val="00B626E7"/>
    <w:rsid w:val="00B700CA"/>
    <w:rsid w:val="00B758B8"/>
    <w:rsid w:val="00B81B9F"/>
    <w:rsid w:val="00B87E99"/>
    <w:rsid w:val="00B901E6"/>
    <w:rsid w:val="00B9031F"/>
    <w:rsid w:val="00BB1AB5"/>
    <w:rsid w:val="00BB5A9F"/>
    <w:rsid w:val="00BC1E94"/>
    <w:rsid w:val="00BD2BCF"/>
    <w:rsid w:val="00BD4898"/>
    <w:rsid w:val="00BD616B"/>
    <w:rsid w:val="00BE5374"/>
    <w:rsid w:val="00C017DF"/>
    <w:rsid w:val="00C21ECA"/>
    <w:rsid w:val="00C236C8"/>
    <w:rsid w:val="00C270BE"/>
    <w:rsid w:val="00C31BCC"/>
    <w:rsid w:val="00C37E7B"/>
    <w:rsid w:val="00C4217E"/>
    <w:rsid w:val="00C60654"/>
    <w:rsid w:val="00C66020"/>
    <w:rsid w:val="00C67436"/>
    <w:rsid w:val="00C72399"/>
    <w:rsid w:val="00C728E5"/>
    <w:rsid w:val="00C7438E"/>
    <w:rsid w:val="00C7742C"/>
    <w:rsid w:val="00C911A3"/>
    <w:rsid w:val="00C958CF"/>
    <w:rsid w:val="00C96105"/>
    <w:rsid w:val="00CA1B2D"/>
    <w:rsid w:val="00CB06B0"/>
    <w:rsid w:val="00CC046F"/>
    <w:rsid w:val="00CC6F2D"/>
    <w:rsid w:val="00CC7028"/>
    <w:rsid w:val="00CD4398"/>
    <w:rsid w:val="00CE04F9"/>
    <w:rsid w:val="00CE0AD0"/>
    <w:rsid w:val="00CE6980"/>
    <w:rsid w:val="00CE7E93"/>
    <w:rsid w:val="00D0036C"/>
    <w:rsid w:val="00D07BAA"/>
    <w:rsid w:val="00D170F2"/>
    <w:rsid w:val="00D20F0D"/>
    <w:rsid w:val="00D21594"/>
    <w:rsid w:val="00D24E01"/>
    <w:rsid w:val="00D40852"/>
    <w:rsid w:val="00D4163D"/>
    <w:rsid w:val="00D450FC"/>
    <w:rsid w:val="00D45B58"/>
    <w:rsid w:val="00D461C5"/>
    <w:rsid w:val="00D63605"/>
    <w:rsid w:val="00D739CF"/>
    <w:rsid w:val="00D75B33"/>
    <w:rsid w:val="00D82BE5"/>
    <w:rsid w:val="00D837B2"/>
    <w:rsid w:val="00D86F55"/>
    <w:rsid w:val="00DA4639"/>
    <w:rsid w:val="00DB047C"/>
    <w:rsid w:val="00DD12BD"/>
    <w:rsid w:val="00DD14A5"/>
    <w:rsid w:val="00DD4DB2"/>
    <w:rsid w:val="00DD565D"/>
    <w:rsid w:val="00DD5E39"/>
    <w:rsid w:val="00DE00C6"/>
    <w:rsid w:val="00DF241B"/>
    <w:rsid w:val="00E02784"/>
    <w:rsid w:val="00E0495D"/>
    <w:rsid w:val="00E14E80"/>
    <w:rsid w:val="00E218DA"/>
    <w:rsid w:val="00E246C5"/>
    <w:rsid w:val="00E37440"/>
    <w:rsid w:val="00E47D22"/>
    <w:rsid w:val="00E535FA"/>
    <w:rsid w:val="00E61B79"/>
    <w:rsid w:val="00E6419F"/>
    <w:rsid w:val="00E6739F"/>
    <w:rsid w:val="00E7305F"/>
    <w:rsid w:val="00E77D81"/>
    <w:rsid w:val="00E80975"/>
    <w:rsid w:val="00E94A43"/>
    <w:rsid w:val="00E96877"/>
    <w:rsid w:val="00EA1BEE"/>
    <w:rsid w:val="00EA3323"/>
    <w:rsid w:val="00EA44D2"/>
    <w:rsid w:val="00EB3F43"/>
    <w:rsid w:val="00EC3FAB"/>
    <w:rsid w:val="00ED13B2"/>
    <w:rsid w:val="00ED7F75"/>
    <w:rsid w:val="00EE6111"/>
    <w:rsid w:val="00EE6EA5"/>
    <w:rsid w:val="00EF690F"/>
    <w:rsid w:val="00F01C2F"/>
    <w:rsid w:val="00F10384"/>
    <w:rsid w:val="00F161FE"/>
    <w:rsid w:val="00F340D2"/>
    <w:rsid w:val="00F42D76"/>
    <w:rsid w:val="00F469AB"/>
    <w:rsid w:val="00F55ADC"/>
    <w:rsid w:val="00F601C3"/>
    <w:rsid w:val="00F871C8"/>
    <w:rsid w:val="00F93D56"/>
    <w:rsid w:val="00F95EF2"/>
    <w:rsid w:val="00FA145B"/>
    <w:rsid w:val="00FB0071"/>
    <w:rsid w:val="00FB3288"/>
    <w:rsid w:val="00FB339B"/>
    <w:rsid w:val="00FC1998"/>
    <w:rsid w:val="00FC5AA4"/>
    <w:rsid w:val="00FC7EBC"/>
    <w:rsid w:val="00FD0831"/>
    <w:rsid w:val="00FE2FE1"/>
    <w:rsid w:val="00FF3196"/>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1729">
      <w:bodyDiv w:val="1"/>
      <w:marLeft w:val="0"/>
      <w:marRight w:val="0"/>
      <w:marTop w:val="0"/>
      <w:marBottom w:val="0"/>
      <w:divBdr>
        <w:top w:val="none" w:sz="0" w:space="0" w:color="auto"/>
        <w:left w:val="none" w:sz="0" w:space="0" w:color="auto"/>
        <w:bottom w:val="none" w:sz="0" w:space="0" w:color="auto"/>
        <w:right w:val="none" w:sz="0" w:space="0" w:color="auto"/>
      </w:divBdr>
    </w:div>
    <w:div w:id="65109088">
      <w:bodyDiv w:val="1"/>
      <w:marLeft w:val="0"/>
      <w:marRight w:val="0"/>
      <w:marTop w:val="0"/>
      <w:marBottom w:val="0"/>
      <w:divBdr>
        <w:top w:val="none" w:sz="0" w:space="0" w:color="auto"/>
        <w:left w:val="none" w:sz="0" w:space="0" w:color="auto"/>
        <w:bottom w:val="none" w:sz="0" w:space="0" w:color="auto"/>
        <w:right w:val="none" w:sz="0" w:space="0" w:color="auto"/>
      </w:divBdr>
    </w:div>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5755218">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45899490">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68377818">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433458">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7927007">
      <w:bodyDiv w:val="1"/>
      <w:marLeft w:val="0"/>
      <w:marRight w:val="0"/>
      <w:marTop w:val="0"/>
      <w:marBottom w:val="0"/>
      <w:divBdr>
        <w:top w:val="none" w:sz="0" w:space="0" w:color="auto"/>
        <w:left w:val="none" w:sz="0" w:space="0" w:color="auto"/>
        <w:bottom w:val="none" w:sz="0" w:space="0" w:color="auto"/>
        <w:right w:val="none" w:sz="0" w:space="0" w:color="auto"/>
      </w:divBdr>
    </w:div>
    <w:div w:id="329218497">
      <w:bodyDiv w:val="1"/>
      <w:marLeft w:val="0"/>
      <w:marRight w:val="0"/>
      <w:marTop w:val="0"/>
      <w:marBottom w:val="0"/>
      <w:divBdr>
        <w:top w:val="none" w:sz="0" w:space="0" w:color="auto"/>
        <w:left w:val="none" w:sz="0" w:space="0" w:color="auto"/>
        <w:bottom w:val="none" w:sz="0" w:space="0" w:color="auto"/>
        <w:right w:val="none" w:sz="0" w:space="0" w:color="auto"/>
      </w:divBdr>
    </w:div>
    <w:div w:id="353533386">
      <w:bodyDiv w:val="1"/>
      <w:marLeft w:val="0"/>
      <w:marRight w:val="0"/>
      <w:marTop w:val="0"/>
      <w:marBottom w:val="0"/>
      <w:divBdr>
        <w:top w:val="none" w:sz="0" w:space="0" w:color="auto"/>
        <w:left w:val="none" w:sz="0" w:space="0" w:color="auto"/>
        <w:bottom w:val="none" w:sz="0" w:space="0" w:color="auto"/>
        <w:right w:val="none" w:sz="0" w:space="0" w:color="auto"/>
      </w:divBdr>
    </w:div>
    <w:div w:id="357780878">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29131966">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89834450">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6924487">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1090485">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49848185">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73931397">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76199">
      <w:bodyDiv w:val="1"/>
      <w:marLeft w:val="0"/>
      <w:marRight w:val="0"/>
      <w:marTop w:val="0"/>
      <w:marBottom w:val="0"/>
      <w:divBdr>
        <w:top w:val="none" w:sz="0" w:space="0" w:color="auto"/>
        <w:left w:val="none" w:sz="0" w:space="0" w:color="auto"/>
        <w:bottom w:val="none" w:sz="0" w:space="0" w:color="auto"/>
        <w:right w:val="none" w:sz="0" w:space="0" w:color="auto"/>
      </w:divBdr>
    </w:div>
    <w:div w:id="744255035">
      <w:bodyDiv w:val="1"/>
      <w:marLeft w:val="0"/>
      <w:marRight w:val="0"/>
      <w:marTop w:val="0"/>
      <w:marBottom w:val="0"/>
      <w:divBdr>
        <w:top w:val="none" w:sz="0" w:space="0" w:color="auto"/>
        <w:left w:val="none" w:sz="0" w:space="0" w:color="auto"/>
        <w:bottom w:val="none" w:sz="0" w:space="0" w:color="auto"/>
        <w:right w:val="none" w:sz="0" w:space="0" w:color="auto"/>
      </w:divBdr>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756249224">
      <w:bodyDiv w:val="1"/>
      <w:marLeft w:val="0"/>
      <w:marRight w:val="0"/>
      <w:marTop w:val="0"/>
      <w:marBottom w:val="0"/>
      <w:divBdr>
        <w:top w:val="none" w:sz="0" w:space="0" w:color="auto"/>
        <w:left w:val="none" w:sz="0" w:space="0" w:color="auto"/>
        <w:bottom w:val="none" w:sz="0" w:space="0" w:color="auto"/>
        <w:right w:val="none" w:sz="0" w:space="0" w:color="auto"/>
      </w:divBdr>
    </w:div>
    <w:div w:id="790781205">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12017966">
      <w:bodyDiv w:val="1"/>
      <w:marLeft w:val="0"/>
      <w:marRight w:val="0"/>
      <w:marTop w:val="0"/>
      <w:marBottom w:val="0"/>
      <w:divBdr>
        <w:top w:val="none" w:sz="0" w:space="0" w:color="auto"/>
        <w:left w:val="none" w:sz="0" w:space="0" w:color="auto"/>
        <w:bottom w:val="none" w:sz="0" w:space="0" w:color="auto"/>
        <w:right w:val="none" w:sz="0" w:space="0" w:color="auto"/>
      </w:divBdr>
    </w:div>
    <w:div w:id="814882226">
      <w:bodyDiv w:val="1"/>
      <w:marLeft w:val="0"/>
      <w:marRight w:val="0"/>
      <w:marTop w:val="0"/>
      <w:marBottom w:val="0"/>
      <w:divBdr>
        <w:top w:val="none" w:sz="0" w:space="0" w:color="auto"/>
        <w:left w:val="none" w:sz="0" w:space="0" w:color="auto"/>
        <w:bottom w:val="none" w:sz="0" w:space="0" w:color="auto"/>
        <w:right w:val="none" w:sz="0" w:space="0" w:color="auto"/>
      </w:divBdr>
    </w:div>
    <w:div w:id="826164971">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46553159">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910777712">
      <w:bodyDiv w:val="1"/>
      <w:marLeft w:val="0"/>
      <w:marRight w:val="0"/>
      <w:marTop w:val="0"/>
      <w:marBottom w:val="0"/>
      <w:divBdr>
        <w:top w:val="none" w:sz="0" w:space="0" w:color="auto"/>
        <w:left w:val="none" w:sz="0" w:space="0" w:color="auto"/>
        <w:bottom w:val="none" w:sz="0" w:space="0" w:color="auto"/>
        <w:right w:val="none" w:sz="0" w:space="0" w:color="auto"/>
      </w:divBdr>
    </w:div>
    <w:div w:id="916398509">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13190896">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69499168">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23420726">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49175487">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176305800">
      <w:bodyDiv w:val="1"/>
      <w:marLeft w:val="0"/>
      <w:marRight w:val="0"/>
      <w:marTop w:val="0"/>
      <w:marBottom w:val="0"/>
      <w:divBdr>
        <w:top w:val="none" w:sz="0" w:space="0" w:color="auto"/>
        <w:left w:val="none" w:sz="0" w:space="0" w:color="auto"/>
        <w:bottom w:val="none" w:sz="0" w:space="0" w:color="auto"/>
        <w:right w:val="none" w:sz="0" w:space="0" w:color="auto"/>
      </w:divBdr>
    </w:div>
    <w:div w:id="1181120186">
      <w:bodyDiv w:val="1"/>
      <w:marLeft w:val="0"/>
      <w:marRight w:val="0"/>
      <w:marTop w:val="0"/>
      <w:marBottom w:val="0"/>
      <w:divBdr>
        <w:top w:val="none" w:sz="0" w:space="0" w:color="auto"/>
        <w:left w:val="none" w:sz="0" w:space="0" w:color="auto"/>
        <w:bottom w:val="none" w:sz="0" w:space="0" w:color="auto"/>
        <w:right w:val="none" w:sz="0" w:space="0" w:color="auto"/>
      </w:divBdr>
    </w:div>
    <w:div w:id="1209148299">
      <w:bodyDiv w:val="1"/>
      <w:marLeft w:val="0"/>
      <w:marRight w:val="0"/>
      <w:marTop w:val="0"/>
      <w:marBottom w:val="0"/>
      <w:divBdr>
        <w:top w:val="none" w:sz="0" w:space="0" w:color="auto"/>
        <w:left w:val="none" w:sz="0" w:space="0" w:color="auto"/>
        <w:bottom w:val="none" w:sz="0" w:space="0" w:color="auto"/>
        <w:right w:val="none" w:sz="0" w:space="0" w:color="auto"/>
      </w:divBdr>
    </w:div>
    <w:div w:id="1218316399">
      <w:bodyDiv w:val="1"/>
      <w:marLeft w:val="0"/>
      <w:marRight w:val="0"/>
      <w:marTop w:val="0"/>
      <w:marBottom w:val="0"/>
      <w:divBdr>
        <w:top w:val="none" w:sz="0" w:space="0" w:color="auto"/>
        <w:left w:val="none" w:sz="0" w:space="0" w:color="auto"/>
        <w:bottom w:val="none" w:sz="0" w:space="0" w:color="auto"/>
        <w:right w:val="none" w:sz="0" w:space="0" w:color="auto"/>
      </w:divBdr>
    </w:div>
    <w:div w:id="1221938765">
      <w:bodyDiv w:val="1"/>
      <w:marLeft w:val="0"/>
      <w:marRight w:val="0"/>
      <w:marTop w:val="0"/>
      <w:marBottom w:val="0"/>
      <w:divBdr>
        <w:top w:val="none" w:sz="0" w:space="0" w:color="auto"/>
        <w:left w:val="none" w:sz="0" w:space="0" w:color="auto"/>
        <w:bottom w:val="none" w:sz="0" w:space="0" w:color="auto"/>
        <w:right w:val="none" w:sz="0" w:space="0" w:color="auto"/>
      </w:divBdr>
    </w:div>
    <w:div w:id="1239442876">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607119">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6709075">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05955039">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44613264">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79513354">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686781001">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31608690">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791438203">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1509605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7768689">
      <w:bodyDiv w:val="1"/>
      <w:marLeft w:val="0"/>
      <w:marRight w:val="0"/>
      <w:marTop w:val="0"/>
      <w:marBottom w:val="0"/>
      <w:divBdr>
        <w:top w:val="none" w:sz="0" w:space="0" w:color="auto"/>
        <w:left w:val="none" w:sz="0" w:space="0" w:color="auto"/>
        <w:bottom w:val="none" w:sz="0" w:space="0" w:color="auto"/>
        <w:right w:val="none" w:sz="0" w:space="0" w:color="auto"/>
      </w:divBdr>
    </w:div>
    <w:div w:id="1843008967">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89408119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1976913058">
      <w:bodyDiv w:val="1"/>
      <w:marLeft w:val="0"/>
      <w:marRight w:val="0"/>
      <w:marTop w:val="0"/>
      <w:marBottom w:val="0"/>
      <w:divBdr>
        <w:top w:val="none" w:sz="0" w:space="0" w:color="auto"/>
        <w:left w:val="none" w:sz="0" w:space="0" w:color="auto"/>
        <w:bottom w:val="none" w:sz="0" w:space="0" w:color="auto"/>
        <w:right w:val="none" w:sz="0" w:space="0" w:color="auto"/>
      </w:divBdr>
    </w:div>
    <w:div w:id="2029867198">
      <w:bodyDiv w:val="1"/>
      <w:marLeft w:val="0"/>
      <w:marRight w:val="0"/>
      <w:marTop w:val="0"/>
      <w:marBottom w:val="0"/>
      <w:divBdr>
        <w:top w:val="none" w:sz="0" w:space="0" w:color="auto"/>
        <w:left w:val="none" w:sz="0" w:space="0" w:color="auto"/>
        <w:bottom w:val="none" w:sz="0" w:space="0" w:color="auto"/>
        <w:right w:val="none" w:sz="0" w:space="0" w:color="auto"/>
      </w:divBdr>
    </w:div>
    <w:div w:id="2036147302">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5910476">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0757623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socialfund" TargetMode="External"/><Relationship Id="rId3" Type="http://schemas.microsoft.com/office/2007/relationships/stylesWithEffects" Target="stylesWithEffects.xml"/><Relationship Id="rId7" Type="http://schemas.openxmlformats.org/officeDocument/2006/relationships/hyperlink" Target="http://www.fssu.gov.ua/fse/control/main/uk/publish/article/97825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ssu.gov.ua/fse/control/main/uk/publish/article/97820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638</Words>
  <Characters>3642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2021-11-16T14:36:00Z</dcterms:created>
  <dcterms:modified xsi:type="dcterms:W3CDTF">2021-11-16T14:36:00Z</dcterms:modified>
</cp:coreProperties>
</file>